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94" w:rsidRDefault="00D54D94" w:rsidP="00C049A8">
      <w:pPr>
        <w:pStyle w:val="ae"/>
        <w:rPr>
          <w:color w:val="000000"/>
          <w:sz w:val="27"/>
          <w:szCs w:val="27"/>
        </w:rPr>
      </w:pPr>
    </w:p>
    <w:p w:rsidR="00D54D94" w:rsidRDefault="00D54D94" w:rsidP="00C049A8">
      <w:pPr>
        <w:pStyle w:val="ae"/>
        <w:rPr>
          <w:color w:val="000000"/>
          <w:sz w:val="27"/>
          <w:szCs w:val="27"/>
        </w:rPr>
      </w:pPr>
    </w:p>
    <w:p w:rsidR="00D54D94" w:rsidRPr="00A661FD" w:rsidRDefault="00D54D94" w:rsidP="00A661FD">
      <w:pPr>
        <w:pStyle w:val="ae"/>
        <w:jc w:val="center"/>
        <w:rPr>
          <w:b/>
          <w:bCs/>
          <w:color w:val="000000"/>
          <w:sz w:val="28"/>
          <w:szCs w:val="28"/>
        </w:rPr>
      </w:pPr>
      <w:r w:rsidRPr="00A661FD">
        <w:rPr>
          <w:b/>
          <w:bCs/>
          <w:color w:val="000000"/>
          <w:sz w:val="28"/>
          <w:szCs w:val="28"/>
        </w:rPr>
        <w:t>РЕКОМЕНДАЦИИ</w:t>
      </w:r>
    </w:p>
    <w:p w:rsidR="00D54D94" w:rsidRPr="00A661FD" w:rsidRDefault="00D54D94" w:rsidP="00A661FD">
      <w:pPr>
        <w:pStyle w:val="ae"/>
        <w:jc w:val="center"/>
        <w:rPr>
          <w:b/>
          <w:bCs/>
          <w:color w:val="000000"/>
          <w:sz w:val="28"/>
          <w:szCs w:val="28"/>
        </w:rPr>
      </w:pPr>
      <w:r w:rsidRPr="00A661FD">
        <w:rPr>
          <w:b/>
          <w:bCs/>
          <w:color w:val="000000"/>
          <w:sz w:val="28"/>
          <w:szCs w:val="28"/>
        </w:rPr>
        <w:t xml:space="preserve">по представлению печатных агитационных материалов в территориальную избирательную комиссию </w:t>
      </w:r>
      <w:proofErr w:type="spellStart"/>
      <w:r w:rsidRPr="00A661FD">
        <w:rPr>
          <w:b/>
          <w:bCs/>
          <w:color w:val="000000"/>
          <w:sz w:val="28"/>
          <w:szCs w:val="28"/>
        </w:rPr>
        <w:t>Нелидовского</w:t>
      </w:r>
      <w:proofErr w:type="spellEnd"/>
      <w:r w:rsidRPr="00A661FD">
        <w:rPr>
          <w:b/>
          <w:bCs/>
          <w:color w:val="000000"/>
          <w:sz w:val="28"/>
          <w:szCs w:val="28"/>
        </w:rPr>
        <w:t xml:space="preserve"> района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A661FD">
        <w:rPr>
          <w:b/>
          <w:bCs/>
          <w:color w:val="000000"/>
          <w:sz w:val="28"/>
          <w:szCs w:val="28"/>
        </w:rPr>
        <w:t xml:space="preserve">при проведении выборов депутатов </w:t>
      </w:r>
      <w:proofErr w:type="spellStart"/>
      <w:r w:rsidRPr="00A661FD">
        <w:rPr>
          <w:b/>
          <w:bCs/>
          <w:color w:val="000000"/>
          <w:sz w:val="28"/>
          <w:szCs w:val="28"/>
        </w:rPr>
        <w:t>Нелидовской</w:t>
      </w:r>
      <w:proofErr w:type="spellEnd"/>
      <w:r w:rsidRPr="00A661FD">
        <w:rPr>
          <w:b/>
          <w:bCs/>
          <w:color w:val="000000"/>
          <w:sz w:val="28"/>
          <w:szCs w:val="28"/>
        </w:rPr>
        <w:t xml:space="preserve"> городской Думы первого созыва 9 сентября 2018 года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Настоящие рекомендации разработаны на основе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статьи 51 Избирательного кодекса Тверской области от 07.04.2003 № 20-ЗО,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</w:t>
      </w:r>
      <w:proofErr w:type="gramEnd"/>
      <w:r>
        <w:rPr>
          <w:color w:val="000000"/>
          <w:sz w:val="27"/>
          <w:szCs w:val="27"/>
        </w:rPr>
        <w:t xml:space="preserve"> области, утвержденным постановлением избирательной комиссии Тверской области от 10 июня 2016 г. № 3/41-6 (далее – Порядок).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Кандидаты вправе беспрепятственно распространять печатные, а равно аудиовизуальные и иные 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</w:t>
      </w:r>
      <w:proofErr w:type="gramEnd"/>
      <w:r>
        <w:rPr>
          <w:color w:val="000000"/>
          <w:sz w:val="27"/>
          <w:szCs w:val="27"/>
        </w:rPr>
        <w:t xml:space="preserve"> об оплате их изготовления из средств соответствующего избирательного фонда.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депутаты </w:t>
      </w:r>
      <w:proofErr w:type="spellStart"/>
      <w:r>
        <w:rPr>
          <w:color w:val="000000"/>
          <w:sz w:val="27"/>
          <w:szCs w:val="27"/>
        </w:rPr>
        <w:t>Нелидовской</w:t>
      </w:r>
      <w:proofErr w:type="spellEnd"/>
      <w:r>
        <w:rPr>
          <w:color w:val="000000"/>
          <w:sz w:val="27"/>
          <w:szCs w:val="27"/>
        </w:rPr>
        <w:t xml:space="preserve"> городской Думы в территориальную избирательную комиссию </w:t>
      </w:r>
      <w:proofErr w:type="spellStart"/>
      <w:r>
        <w:rPr>
          <w:color w:val="000000"/>
          <w:sz w:val="27"/>
          <w:szCs w:val="27"/>
        </w:rPr>
        <w:t>Нелидовского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Вместе с указанными материалами должны быть также представлены сведения об адресе юридического лица, индивидуального предпринимателя (адресе места жительства физического лица), </w:t>
      </w:r>
      <w:proofErr w:type="gramStart"/>
      <w:r>
        <w:rPr>
          <w:color w:val="000000"/>
          <w:sz w:val="27"/>
          <w:szCs w:val="27"/>
        </w:rPr>
        <w:t>изготовивших</w:t>
      </w:r>
      <w:proofErr w:type="gramEnd"/>
      <w:r>
        <w:rPr>
          <w:color w:val="000000"/>
          <w:sz w:val="27"/>
          <w:szCs w:val="27"/>
        </w:rPr>
        <w:t xml:space="preserve">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6. Прием агитационных материалов и представляемых одновременно с ними документов при проведении выборов депутатов </w:t>
      </w:r>
      <w:proofErr w:type="spellStart"/>
      <w:r>
        <w:rPr>
          <w:color w:val="000000"/>
          <w:sz w:val="27"/>
          <w:szCs w:val="27"/>
        </w:rPr>
        <w:t>Нелидовской</w:t>
      </w:r>
      <w:proofErr w:type="spellEnd"/>
      <w:r>
        <w:rPr>
          <w:color w:val="000000"/>
          <w:sz w:val="27"/>
          <w:szCs w:val="27"/>
        </w:rPr>
        <w:t xml:space="preserve"> городской Думы осуществляют члены Рабочей группы территориальной избирательной комиссии </w:t>
      </w:r>
      <w:proofErr w:type="spellStart"/>
      <w:r>
        <w:rPr>
          <w:color w:val="000000"/>
          <w:sz w:val="27"/>
          <w:szCs w:val="27"/>
        </w:rPr>
        <w:t>Нелидовского</w:t>
      </w:r>
      <w:proofErr w:type="spellEnd"/>
      <w:r>
        <w:rPr>
          <w:color w:val="000000"/>
          <w:sz w:val="27"/>
          <w:szCs w:val="27"/>
        </w:rPr>
        <w:t xml:space="preserve"> района по информационным спорам и иным вопросам информационного обеспечения выборов (далее – Рабочая группа). В случае отсутствия члена Рабочей группы прием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агитационных материалов и представляемых одновременно с ними документов осуществляет член территориальной избирательной комиссии </w:t>
      </w:r>
      <w:proofErr w:type="spellStart"/>
      <w:r>
        <w:rPr>
          <w:color w:val="000000"/>
          <w:sz w:val="27"/>
          <w:szCs w:val="27"/>
        </w:rPr>
        <w:t>Нелидовского</w:t>
      </w:r>
      <w:proofErr w:type="spellEnd"/>
      <w:r>
        <w:rPr>
          <w:color w:val="000000"/>
          <w:sz w:val="27"/>
          <w:szCs w:val="27"/>
        </w:rPr>
        <w:t xml:space="preserve"> района с правом решающего голоса.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Представленные документы регистрируются в журнале.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обнаружения в ходе приемки документов несоответствий, нарушения требований законодательства о порядке изготовления агитационных материалов кандидат или его уполномоченное лицо уведомляется письменно на экземплярах представленных им документов.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Прием экземпляров печатных агитационных материалов кандидатов или их копий, экземпляров аудиовизуальных агитационных материалов, фотографий или экземпляров иных агитационных материалов и представляемых одновременно с ними документов от кандидатов или его уполномоченных лиц производится в соответствии с установленным режимом работы территориальной избирательной комиссии </w:t>
      </w:r>
      <w:proofErr w:type="spellStart"/>
      <w:r>
        <w:rPr>
          <w:color w:val="000000"/>
          <w:sz w:val="27"/>
          <w:szCs w:val="27"/>
        </w:rPr>
        <w:t>Нелидовского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gramStart"/>
      <w:r>
        <w:rPr>
          <w:color w:val="000000"/>
          <w:sz w:val="27"/>
          <w:szCs w:val="27"/>
        </w:rPr>
        <w:t xml:space="preserve">Запрещается изготовление печатных агитационных материалов в организациях и у индивидуальных предпринимателей, не опубликовавших сведения о размере и условиях оплаты работ или услуг по изготовлению печатных агитационных материалов и не представивших в территориальную избирательную комиссию </w:t>
      </w:r>
      <w:proofErr w:type="spellStart"/>
      <w:r>
        <w:rPr>
          <w:color w:val="000000"/>
          <w:sz w:val="27"/>
          <w:szCs w:val="27"/>
        </w:rPr>
        <w:t>Нелидовского</w:t>
      </w:r>
      <w:proofErr w:type="spellEnd"/>
      <w:r>
        <w:rPr>
          <w:color w:val="000000"/>
          <w:sz w:val="27"/>
          <w:szCs w:val="27"/>
        </w:rPr>
        <w:t xml:space="preserve"> района также сведения, содержащие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</w:t>
      </w:r>
      <w:proofErr w:type="gramEnd"/>
      <w:r>
        <w:rPr>
          <w:color w:val="000000"/>
          <w:sz w:val="27"/>
          <w:szCs w:val="27"/>
        </w:rPr>
        <w:t xml:space="preserve"> пункта, где находится место его жительства).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Запрещается изготовление печатных агитационных материалов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за счет средств соответствующего избирательного фонда.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 основании многочисленных обращений кандидатов, а также в связи с не поступлением в территориальную избирательную комиссию уведомлений от организаций и индивидуальных предпринимателей, выполняющих работы или оказывающих услуги по изготовлению печатных агитационных материалов, расположенных в </w:t>
      </w:r>
      <w:proofErr w:type="spellStart"/>
      <w:r>
        <w:rPr>
          <w:color w:val="000000"/>
          <w:sz w:val="27"/>
          <w:szCs w:val="27"/>
        </w:rPr>
        <w:t>Нелидовском</w:t>
      </w:r>
      <w:proofErr w:type="spellEnd"/>
      <w:r>
        <w:rPr>
          <w:color w:val="000000"/>
          <w:sz w:val="27"/>
          <w:szCs w:val="27"/>
        </w:rPr>
        <w:t xml:space="preserve"> районе, и большой удаленностью тех организаций, которые готовы изготавливать печатные агитационные материалы, в связи с отсутствием ограничений в избирательном законодательстве и в целях </w:t>
      </w:r>
      <w:r>
        <w:rPr>
          <w:color w:val="000000"/>
          <w:sz w:val="27"/>
          <w:szCs w:val="27"/>
        </w:rPr>
        <w:lastRenderedPageBreak/>
        <w:t>обеспечения условий</w:t>
      </w:r>
      <w:proofErr w:type="gramEnd"/>
      <w:r>
        <w:rPr>
          <w:color w:val="000000"/>
          <w:sz w:val="27"/>
          <w:szCs w:val="27"/>
        </w:rPr>
        <w:t xml:space="preserve"> для выпуска и распространения печатной агитации на выборах депутатов </w:t>
      </w:r>
      <w:proofErr w:type="spellStart"/>
      <w:r>
        <w:rPr>
          <w:color w:val="000000"/>
          <w:sz w:val="27"/>
          <w:szCs w:val="27"/>
        </w:rPr>
        <w:t>Нелидовской</w:t>
      </w:r>
      <w:proofErr w:type="spellEnd"/>
      <w:r>
        <w:rPr>
          <w:color w:val="000000"/>
          <w:sz w:val="27"/>
          <w:szCs w:val="27"/>
        </w:rPr>
        <w:t xml:space="preserve"> городской Думы первого созыва, печатные агитационные материалы могут изготавливаться кандидатами на собственной копировальной технике кандидатов, при этом должны соблюдаться все требования </w:t>
      </w:r>
      <w:proofErr w:type="gramStart"/>
      <w:r>
        <w:rPr>
          <w:color w:val="000000"/>
          <w:sz w:val="27"/>
          <w:szCs w:val="27"/>
        </w:rPr>
        <w:t>закона по изготовлению</w:t>
      </w:r>
      <w:proofErr w:type="gramEnd"/>
      <w:r>
        <w:rPr>
          <w:color w:val="000000"/>
          <w:sz w:val="27"/>
          <w:szCs w:val="27"/>
        </w:rPr>
        <w:t xml:space="preserve"> и выпуску указанных агитационных печатных материалов. </w:t>
      </w:r>
      <w:proofErr w:type="gramStart"/>
      <w:r>
        <w:rPr>
          <w:color w:val="000000"/>
          <w:sz w:val="27"/>
          <w:szCs w:val="27"/>
        </w:rPr>
        <w:t>В частности, на данных материалах должна содержаться вся информация, перечисленная в пункте 3 настоящих рекомендаций; экземпляр печатного материала должен быть представлен в территориальную избирательную комиссию; бумага, на которой печатаются агитационные материалы, а также расходные материалы и иные расходы, необходимые для их изготовления, должны быть предварительно (до их изготовления) оплачены за счет средств избирательного фонда кандидата.</w:t>
      </w:r>
      <w:proofErr w:type="gramEnd"/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перечислении кандидатом денежных средств за изготовление предвыборных агитационных материалов в реквизите «Назначение платежа» распоряжения о переводе денежных средств в соответствии с Порядком следует указывать: код агитационного материала - «М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» (оплата расходных материалов за изготовление агитационного материала лично кандидатом, избирательным объединением на собственном оборудовании), его наименование, тираж. Наименование агитационного материала определяется кандидатом самостоятельно и заключается в кавычки.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Запрещается изготовление печатных агитационных материалов с нарушением требований, установленных пунктами 6, 7, 8.1 и 9.1 статьи 45 Избирательного кодекса Тверской области, пункта 3 настоящих рекомендаций.</w:t>
      </w:r>
    </w:p>
    <w:p w:rsidR="00D54D94" w:rsidRDefault="00D54D94" w:rsidP="0042466E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Запрещается распространение агитационных материалов, изготовленных с нарушением пункта 5 статьи 51 и (или) с нарушением требований, предусмотренных пунктом 3 статьи 51, пунктом 9 статьи 45 Избирательного кодекса Тверской области.</w:t>
      </w:r>
    </w:p>
    <w:p w:rsidR="00D54D94" w:rsidRDefault="00D54D94" w:rsidP="0042466E">
      <w:pPr>
        <w:pStyle w:val="ae"/>
        <w:jc w:val="both"/>
        <w:rPr>
          <w:i/>
          <w:iCs/>
          <w:sz w:val="32"/>
          <w:szCs w:val="32"/>
        </w:rPr>
      </w:pPr>
      <w:r>
        <w:rPr>
          <w:color w:val="000000"/>
          <w:sz w:val="27"/>
          <w:szCs w:val="27"/>
        </w:rPr>
        <w:t>12. Размещение агитационных материалов осуществляется в соответствии с пунктами 7-10 статьи 51 Избирательного  кодекса Тверской области</w:t>
      </w:r>
      <w:bookmarkStart w:id="0" w:name="_GoBack"/>
      <w:bookmarkEnd w:id="0"/>
    </w:p>
    <w:p w:rsidR="00D54D94" w:rsidRDefault="00D54D94" w:rsidP="00CD32F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sectPr w:rsidR="00D54D94" w:rsidSect="002771A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94" w:rsidRDefault="00D54D94" w:rsidP="00186876">
      <w:r>
        <w:separator/>
      </w:r>
    </w:p>
  </w:endnote>
  <w:endnote w:type="continuationSeparator" w:id="0">
    <w:p w:rsidR="00D54D94" w:rsidRDefault="00D54D94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94" w:rsidRDefault="00D54D94" w:rsidP="00186876">
      <w:r>
        <w:separator/>
      </w:r>
    </w:p>
  </w:footnote>
  <w:footnote w:type="continuationSeparator" w:id="0">
    <w:p w:rsidR="00D54D94" w:rsidRDefault="00D54D94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94" w:rsidRDefault="0042466E">
    <w:pPr>
      <w:pStyle w:val="a6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54D94" w:rsidRPr="008B7A71" w:rsidRDefault="00D54D94">
    <w:pPr>
      <w:pStyle w:val="a6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94" w:rsidRDefault="00D54D94" w:rsidP="006B6E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2FEC21C4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01660E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D0A95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A02A05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019E"/>
    <w:rsid w:val="00000BBE"/>
    <w:rsid w:val="00001DA1"/>
    <w:rsid w:val="00017F67"/>
    <w:rsid w:val="00020E32"/>
    <w:rsid w:val="00022231"/>
    <w:rsid w:val="000226F4"/>
    <w:rsid w:val="00025BF8"/>
    <w:rsid w:val="0004249A"/>
    <w:rsid w:val="000438E5"/>
    <w:rsid w:val="00045E2D"/>
    <w:rsid w:val="0005034E"/>
    <w:rsid w:val="00054E97"/>
    <w:rsid w:val="00056659"/>
    <w:rsid w:val="00061135"/>
    <w:rsid w:val="00063787"/>
    <w:rsid w:val="00063855"/>
    <w:rsid w:val="000671E5"/>
    <w:rsid w:val="00067A7D"/>
    <w:rsid w:val="00071848"/>
    <w:rsid w:val="0007366F"/>
    <w:rsid w:val="00082B96"/>
    <w:rsid w:val="000847B1"/>
    <w:rsid w:val="00087404"/>
    <w:rsid w:val="0009156D"/>
    <w:rsid w:val="00091841"/>
    <w:rsid w:val="000A2110"/>
    <w:rsid w:val="000A245A"/>
    <w:rsid w:val="000A26C3"/>
    <w:rsid w:val="000A5FBF"/>
    <w:rsid w:val="000B19AD"/>
    <w:rsid w:val="000B1D51"/>
    <w:rsid w:val="000B5A18"/>
    <w:rsid w:val="000C69E4"/>
    <w:rsid w:val="000C771D"/>
    <w:rsid w:val="000D320A"/>
    <w:rsid w:val="000D3AB2"/>
    <w:rsid w:val="000E2F16"/>
    <w:rsid w:val="000E5B9A"/>
    <w:rsid w:val="000F361D"/>
    <w:rsid w:val="000F5617"/>
    <w:rsid w:val="000F669E"/>
    <w:rsid w:val="00127079"/>
    <w:rsid w:val="0013001D"/>
    <w:rsid w:val="001303C8"/>
    <w:rsid w:val="0013282F"/>
    <w:rsid w:val="00136937"/>
    <w:rsid w:val="001373AC"/>
    <w:rsid w:val="00143E6F"/>
    <w:rsid w:val="00144893"/>
    <w:rsid w:val="00146DE1"/>
    <w:rsid w:val="001470BC"/>
    <w:rsid w:val="00150FB9"/>
    <w:rsid w:val="0015485C"/>
    <w:rsid w:val="00157895"/>
    <w:rsid w:val="00167A83"/>
    <w:rsid w:val="00175196"/>
    <w:rsid w:val="00177C36"/>
    <w:rsid w:val="00182563"/>
    <w:rsid w:val="00182756"/>
    <w:rsid w:val="00186481"/>
    <w:rsid w:val="001865A2"/>
    <w:rsid w:val="00186876"/>
    <w:rsid w:val="001A4A89"/>
    <w:rsid w:val="001A6015"/>
    <w:rsid w:val="001A609E"/>
    <w:rsid w:val="001C3333"/>
    <w:rsid w:val="001C5165"/>
    <w:rsid w:val="001C51B3"/>
    <w:rsid w:val="001C5C86"/>
    <w:rsid w:val="001D2FD6"/>
    <w:rsid w:val="001E2AF8"/>
    <w:rsid w:val="001E4BA1"/>
    <w:rsid w:val="001F4270"/>
    <w:rsid w:val="00214795"/>
    <w:rsid w:val="00225E7C"/>
    <w:rsid w:val="00235161"/>
    <w:rsid w:val="002424F9"/>
    <w:rsid w:val="00245EF8"/>
    <w:rsid w:val="002460FD"/>
    <w:rsid w:val="002470C0"/>
    <w:rsid w:val="00247A5F"/>
    <w:rsid w:val="00255625"/>
    <w:rsid w:val="0026121F"/>
    <w:rsid w:val="00266EFD"/>
    <w:rsid w:val="0027655C"/>
    <w:rsid w:val="002771A5"/>
    <w:rsid w:val="00277728"/>
    <w:rsid w:val="00281B58"/>
    <w:rsid w:val="00281BFA"/>
    <w:rsid w:val="0029049D"/>
    <w:rsid w:val="00297213"/>
    <w:rsid w:val="002974B0"/>
    <w:rsid w:val="002A52DB"/>
    <w:rsid w:val="002B0A46"/>
    <w:rsid w:val="002B1A2C"/>
    <w:rsid w:val="002B697C"/>
    <w:rsid w:val="002C05D6"/>
    <w:rsid w:val="002C16EF"/>
    <w:rsid w:val="002C29DC"/>
    <w:rsid w:val="002E3B1B"/>
    <w:rsid w:val="002F02FD"/>
    <w:rsid w:val="002F38E1"/>
    <w:rsid w:val="002F58C9"/>
    <w:rsid w:val="003028AD"/>
    <w:rsid w:val="00317504"/>
    <w:rsid w:val="00324D46"/>
    <w:rsid w:val="0033705D"/>
    <w:rsid w:val="0034021D"/>
    <w:rsid w:val="003475E5"/>
    <w:rsid w:val="003533D6"/>
    <w:rsid w:val="00356C94"/>
    <w:rsid w:val="00363A62"/>
    <w:rsid w:val="00363BC2"/>
    <w:rsid w:val="003679F2"/>
    <w:rsid w:val="0037406B"/>
    <w:rsid w:val="00391BB4"/>
    <w:rsid w:val="00394227"/>
    <w:rsid w:val="003945D8"/>
    <w:rsid w:val="00397B4C"/>
    <w:rsid w:val="003A070C"/>
    <w:rsid w:val="003A1D51"/>
    <w:rsid w:val="003A4E20"/>
    <w:rsid w:val="003A6507"/>
    <w:rsid w:val="003A7B67"/>
    <w:rsid w:val="003B4203"/>
    <w:rsid w:val="003B4E77"/>
    <w:rsid w:val="003C001C"/>
    <w:rsid w:val="003C5D83"/>
    <w:rsid w:val="003C661C"/>
    <w:rsid w:val="003D1BD9"/>
    <w:rsid w:val="003D2EE0"/>
    <w:rsid w:val="003D61E1"/>
    <w:rsid w:val="003F2CB3"/>
    <w:rsid w:val="003F3B9D"/>
    <w:rsid w:val="003F6BCC"/>
    <w:rsid w:val="003F7EEE"/>
    <w:rsid w:val="00400857"/>
    <w:rsid w:val="00401015"/>
    <w:rsid w:val="00404BF2"/>
    <w:rsid w:val="0041577A"/>
    <w:rsid w:val="004165B2"/>
    <w:rsid w:val="0042466E"/>
    <w:rsid w:val="00430335"/>
    <w:rsid w:val="004307E1"/>
    <w:rsid w:val="00431C09"/>
    <w:rsid w:val="00435D56"/>
    <w:rsid w:val="00437E79"/>
    <w:rsid w:val="00445A9A"/>
    <w:rsid w:val="00445FD9"/>
    <w:rsid w:val="00471E6D"/>
    <w:rsid w:val="00482EF2"/>
    <w:rsid w:val="00486308"/>
    <w:rsid w:val="00496E2D"/>
    <w:rsid w:val="004A13AF"/>
    <w:rsid w:val="004B2A5C"/>
    <w:rsid w:val="004B55A3"/>
    <w:rsid w:val="004B60E8"/>
    <w:rsid w:val="004B766B"/>
    <w:rsid w:val="004C0DD1"/>
    <w:rsid w:val="004C2CC9"/>
    <w:rsid w:val="004C5064"/>
    <w:rsid w:val="004D0D17"/>
    <w:rsid w:val="004D14B9"/>
    <w:rsid w:val="004D16FF"/>
    <w:rsid w:val="004D4235"/>
    <w:rsid w:val="004D7262"/>
    <w:rsid w:val="004F1383"/>
    <w:rsid w:val="004F6D91"/>
    <w:rsid w:val="004F751D"/>
    <w:rsid w:val="00510B83"/>
    <w:rsid w:val="005115CD"/>
    <w:rsid w:val="00512617"/>
    <w:rsid w:val="00513ED2"/>
    <w:rsid w:val="0052628C"/>
    <w:rsid w:val="005273D0"/>
    <w:rsid w:val="00530508"/>
    <w:rsid w:val="00541699"/>
    <w:rsid w:val="00546C23"/>
    <w:rsid w:val="00554B83"/>
    <w:rsid w:val="00557C30"/>
    <w:rsid w:val="00571653"/>
    <w:rsid w:val="00572D62"/>
    <w:rsid w:val="00581C94"/>
    <w:rsid w:val="005915E4"/>
    <w:rsid w:val="005A31D2"/>
    <w:rsid w:val="005A5D78"/>
    <w:rsid w:val="005B19C3"/>
    <w:rsid w:val="005B2AA4"/>
    <w:rsid w:val="005B4492"/>
    <w:rsid w:val="005B6AFC"/>
    <w:rsid w:val="005E3EB7"/>
    <w:rsid w:val="005F136A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33CB3"/>
    <w:rsid w:val="006404D6"/>
    <w:rsid w:val="006439BB"/>
    <w:rsid w:val="00656FB3"/>
    <w:rsid w:val="00662692"/>
    <w:rsid w:val="00667E61"/>
    <w:rsid w:val="0067069B"/>
    <w:rsid w:val="006743A1"/>
    <w:rsid w:val="00676146"/>
    <w:rsid w:val="00680CEE"/>
    <w:rsid w:val="00684A6D"/>
    <w:rsid w:val="00684D39"/>
    <w:rsid w:val="006901E3"/>
    <w:rsid w:val="006A0544"/>
    <w:rsid w:val="006A2A6D"/>
    <w:rsid w:val="006A4DF0"/>
    <w:rsid w:val="006A756C"/>
    <w:rsid w:val="006B0B64"/>
    <w:rsid w:val="006B5ACB"/>
    <w:rsid w:val="006B6EE6"/>
    <w:rsid w:val="006B76C6"/>
    <w:rsid w:val="006D0C39"/>
    <w:rsid w:val="006D2331"/>
    <w:rsid w:val="006D48ED"/>
    <w:rsid w:val="006E0EBC"/>
    <w:rsid w:val="006E64EC"/>
    <w:rsid w:val="006F0547"/>
    <w:rsid w:val="006F1493"/>
    <w:rsid w:val="007021D5"/>
    <w:rsid w:val="007053E6"/>
    <w:rsid w:val="00720FAD"/>
    <w:rsid w:val="0073241B"/>
    <w:rsid w:val="00743C3C"/>
    <w:rsid w:val="00743FB7"/>
    <w:rsid w:val="00747660"/>
    <w:rsid w:val="00747FF5"/>
    <w:rsid w:val="00751B3D"/>
    <w:rsid w:val="00753058"/>
    <w:rsid w:val="007641AF"/>
    <w:rsid w:val="007656E7"/>
    <w:rsid w:val="00766A43"/>
    <w:rsid w:val="007676F1"/>
    <w:rsid w:val="00770C01"/>
    <w:rsid w:val="00773AAC"/>
    <w:rsid w:val="00774CA7"/>
    <w:rsid w:val="007767EF"/>
    <w:rsid w:val="007A2192"/>
    <w:rsid w:val="007A3372"/>
    <w:rsid w:val="007A6F90"/>
    <w:rsid w:val="007A777B"/>
    <w:rsid w:val="007B1C48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179A"/>
    <w:rsid w:val="007F7743"/>
    <w:rsid w:val="0080365B"/>
    <w:rsid w:val="00810313"/>
    <w:rsid w:val="00811C5B"/>
    <w:rsid w:val="00820336"/>
    <w:rsid w:val="00827A5C"/>
    <w:rsid w:val="00827A8A"/>
    <w:rsid w:val="008408AF"/>
    <w:rsid w:val="00842D53"/>
    <w:rsid w:val="0084500A"/>
    <w:rsid w:val="00845BC3"/>
    <w:rsid w:val="00847922"/>
    <w:rsid w:val="00855209"/>
    <w:rsid w:val="00856082"/>
    <w:rsid w:val="0087142B"/>
    <w:rsid w:val="00874233"/>
    <w:rsid w:val="0087646B"/>
    <w:rsid w:val="00876F89"/>
    <w:rsid w:val="00880A62"/>
    <w:rsid w:val="00883F8E"/>
    <w:rsid w:val="00890CF3"/>
    <w:rsid w:val="008951E4"/>
    <w:rsid w:val="008A0BCA"/>
    <w:rsid w:val="008A0F5C"/>
    <w:rsid w:val="008B2E95"/>
    <w:rsid w:val="008B3B91"/>
    <w:rsid w:val="008B72BF"/>
    <w:rsid w:val="008B7A71"/>
    <w:rsid w:val="008C113F"/>
    <w:rsid w:val="008C64B7"/>
    <w:rsid w:val="008D2064"/>
    <w:rsid w:val="008D269A"/>
    <w:rsid w:val="008E0833"/>
    <w:rsid w:val="008E1507"/>
    <w:rsid w:val="008F6C2B"/>
    <w:rsid w:val="009012A6"/>
    <w:rsid w:val="00902F30"/>
    <w:rsid w:val="009035C0"/>
    <w:rsid w:val="00903610"/>
    <w:rsid w:val="00907C80"/>
    <w:rsid w:val="00910B44"/>
    <w:rsid w:val="009112E2"/>
    <w:rsid w:val="00926C68"/>
    <w:rsid w:val="009300EC"/>
    <w:rsid w:val="009325D6"/>
    <w:rsid w:val="00940B5E"/>
    <w:rsid w:val="009415C3"/>
    <w:rsid w:val="009427CC"/>
    <w:rsid w:val="009463FC"/>
    <w:rsid w:val="00946548"/>
    <w:rsid w:val="00950B71"/>
    <w:rsid w:val="009553D4"/>
    <w:rsid w:val="00961192"/>
    <w:rsid w:val="00970527"/>
    <w:rsid w:val="00971536"/>
    <w:rsid w:val="009734C4"/>
    <w:rsid w:val="009735BE"/>
    <w:rsid w:val="0097536A"/>
    <w:rsid w:val="009808AF"/>
    <w:rsid w:val="0099709C"/>
    <w:rsid w:val="009A37BC"/>
    <w:rsid w:val="009B0134"/>
    <w:rsid w:val="009B4511"/>
    <w:rsid w:val="009C2B5C"/>
    <w:rsid w:val="009C3D01"/>
    <w:rsid w:val="009C47C2"/>
    <w:rsid w:val="009E5925"/>
    <w:rsid w:val="009E631B"/>
    <w:rsid w:val="009E7C1C"/>
    <w:rsid w:val="009F0A2F"/>
    <w:rsid w:val="009F372B"/>
    <w:rsid w:val="00A00687"/>
    <w:rsid w:val="00A07645"/>
    <w:rsid w:val="00A13EC9"/>
    <w:rsid w:val="00A14320"/>
    <w:rsid w:val="00A34F58"/>
    <w:rsid w:val="00A43080"/>
    <w:rsid w:val="00A55372"/>
    <w:rsid w:val="00A61F3B"/>
    <w:rsid w:val="00A64681"/>
    <w:rsid w:val="00A661FD"/>
    <w:rsid w:val="00A66E52"/>
    <w:rsid w:val="00A7002C"/>
    <w:rsid w:val="00A720E9"/>
    <w:rsid w:val="00A72854"/>
    <w:rsid w:val="00A7457C"/>
    <w:rsid w:val="00A85C71"/>
    <w:rsid w:val="00A91B6E"/>
    <w:rsid w:val="00AA08FA"/>
    <w:rsid w:val="00AA2CEA"/>
    <w:rsid w:val="00AA6F82"/>
    <w:rsid w:val="00AB1940"/>
    <w:rsid w:val="00AB2538"/>
    <w:rsid w:val="00AB4AC2"/>
    <w:rsid w:val="00AB6698"/>
    <w:rsid w:val="00AC594B"/>
    <w:rsid w:val="00AC6011"/>
    <w:rsid w:val="00AD1F2E"/>
    <w:rsid w:val="00AD2EFA"/>
    <w:rsid w:val="00AE3608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436A8"/>
    <w:rsid w:val="00B55A6F"/>
    <w:rsid w:val="00B56A7F"/>
    <w:rsid w:val="00B5726A"/>
    <w:rsid w:val="00B63893"/>
    <w:rsid w:val="00B65B52"/>
    <w:rsid w:val="00B7387D"/>
    <w:rsid w:val="00B75F1C"/>
    <w:rsid w:val="00B87124"/>
    <w:rsid w:val="00B97441"/>
    <w:rsid w:val="00BA28D3"/>
    <w:rsid w:val="00BA6898"/>
    <w:rsid w:val="00BB486D"/>
    <w:rsid w:val="00BB6A5E"/>
    <w:rsid w:val="00BB740F"/>
    <w:rsid w:val="00BC210F"/>
    <w:rsid w:val="00BC2742"/>
    <w:rsid w:val="00BC5295"/>
    <w:rsid w:val="00BD47C2"/>
    <w:rsid w:val="00BD6568"/>
    <w:rsid w:val="00BE1B42"/>
    <w:rsid w:val="00C00AA5"/>
    <w:rsid w:val="00C049A8"/>
    <w:rsid w:val="00C04DE8"/>
    <w:rsid w:val="00C106CE"/>
    <w:rsid w:val="00C10EC5"/>
    <w:rsid w:val="00C169A4"/>
    <w:rsid w:val="00C25092"/>
    <w:rsid w:val="00C30127"/>
    <w:rsid w:val="00C31803"/>
    <w:rsid w:val="00C32594"/>
    <w:rsid w:val="00C354F5"/>
    <w:rsid w:val="00C362A1"/>
    <w:rsid w:val="00C423CC"/>
    <w:rsid w:val="00C4648C"/>
    <w:rsid w:val="00C4727B"/>
    <w:rsid w:val="00C57761"/>
    <w:rsid w:val="00C61172"/>
    <w:rsid w:val="00C63A23"/>
    <w:rsid w:val="00C64103"/>
    <w:rsid w:val="00C65925"/>
    <w:rsid w:val="00C65E27"/>
    <w:rsid w:val="00C665DD"/>
    <w:rsid w:val="00C718D7"/>
    <w:rsid w:val="00C81DB4"/>
    <w:rsid w:val="00C83C7B"/>
    <w:rsid w:val="00C84B23"/>
    <w:rsid w:val="00C855BA"/>
    <w:rsid w:val="00C93934"/>
    <w:rsid w:val="00C94272"/>
    <w:rsid w:val="00C95A70"/>
    <w:rsid w:val="00C971C7"/>
    <w:rsid w:val="00CA33C2"/>
    <w:rsid w:val="00CA34F0"/>
    <w:rsid w:val="00CB1E50"/>
    <w:rsid w:val="00CC2894"/>
    <w:rsid w:val="00CD32F9"/>
    <w:rsid w:val="00CD4FCE"/>
    <w:rsid w:val="00CF527C"/>
    <w:rsid w:val="00CF54CC"/>
    <w:rsid w:val="00CF6772"/>
    <w:rsid w:val="00D06D06"/>
    <w:rsid w:val="00D11E20"/>
    <w:rsid w:val="00D12577"/>
    <w:rsid w:val="00D151B5"/>
    <w:rsid w:val="00D1765D"/>
    <w:rsid w:val="00D20EEA"/>
    <w:rsid w:val="00D23696"/>
    <w:rsid w:val="00D44821"/>
    <w:rsid w:val="00D512BF"/>
    <w:rsid w:val="00D54D94"/>
    <w:rsid w:val="00D629C8"/>
    <w:rsid w:val="00D64FFF"/>
    <w:rsid w:val="00D70662"/>
    <w:rsid w:val="00D72676"/>
    <w:rsid w:val="00D861A6"/>
    <w:rsid w:val="00D91AC3"/>
    <w:rsid w:val="00D93804"/>
    <w:rsid w:val="00D94BD6"/>
    <w:rsid w:val="00D95A23"/>
    <w:rsid w:val="00D97221"/>
    <w:rsid w:val="00DA194E"/>
    <w:rsid w:val="00DA30F4"/>
    <w:rsid w:val="00DA5783"/>
    <w:rsid w:val="00DB0450"/>
    <w:rsid w:val="00DB3437"/>
    <w:rsid w:val="00DD2C2B"/>
    <w:rsid w:val="00DD3E91"/>
    <w:rsid w:val="00DE751B"/>
    <w:rsid w:val="00DE77B5"/>
    <w:rsid w:val="00DF4986"/>
    <w:rsid w:val="00E01A58"/>
    <w:rsid w:val="00E034CE"/>
    <w:rsid w:val="00E05AB2"/>
    <w:rsid w:val="00E069A6"/>
    <w:rsid w:val="00E07053"/>
    <w:rsid w:val="00E103E1"/>
    <w:rsid w:val="00E2211A"/>
    <w:rsid w:val="00E25114"/>
    <w:rsid w:val="00E26F76"/>
    <w:rsid w:val="00E35000"/>
    <w:rsid w:val="00E4169A"/>
    <w:rsid w:val="00E457C9"/>
    <w:rsid w:val="00E46441"/>
    <w:rsid w:val="00E50A3E"/>
    <w:rsid w:val="00E52A31"/>
    <w:rsid w:val="00E52EDB"/>
    <w:rsid w:val="00E573BB"/>
    <w:rsid w:val="00E633B0"/>
    <w:rsid w:val="00E63FC3"/>
    <w:rsid w:val="00E70419"/>
    <w:rsid w:val="00E707BA"/>
    <w:rsid w:val="00E7189B"/>
    <w:rsid w:val="00E721C9"/>
    <w:rsid w:val="00E80513"/>
    <w:rsid w:val="00E81115"/>
    <w:rsid w:val="00E9591B"/>
    <w:rsid w:val="00EA49B4"/>
    <w:rsid w:val="00EA5F67"/>
    <w:rsid w:val="00EA605F"/>
    <w:rsid w:val="00EB23FB"/>
    <w:rsid w:val="00EB2737"/>
    <w:rsid w:val="00EB436F"/>
    <w:rsid w:val="00EB5D42"/>
    <w:rsid w:val="00EC2034"/>
    <w:rsid w:val="00EC7CF1"/>
    <w:rsid w:val="00ED39A1"/>
    <w:rsid w:val="00ED501E"/>
    <w:rsid w:val="00ED653D"/>
    <w:rsid w:val="00EE2560"/>
    <w:rsid w:val="00EF514D"/>
    <w:rsid w:val="00EF79A5"/>
    <w:rsid w:val="00F02C96"/>
    <w:rsid w:val="00F10B1F"/>
    <w:rsid w:val="00F11CD6"/>
    <w:rsid w:val="00F260F0"/>
    <w:rsid w:val="00F27054"/>
    <w:rsid w:val="00F30533"/>
    <w:rsid w:val="00F34C97"/>
    <w:rsid w:val="00F457B8"/>
    <w:rsid w:val="00F47050"/>
    <w:rsid w:val="00F504C9"/>
    <w:rsid w:val="00F52F01"/>
    <w:rsid w:val="00F530E1"/>
    <w:rsid w:val="00F57E36"/>
    <w:rsid w:val="00F61A72"/>
    <w:rsid w:val="00F63356"/>
    <w:rsid w:val="00F738B2"/>
    <w:rsid w:val="00F768F7"/>
    <w:rsid w:val="00F8297D"/>
    <w:rsid w:val="00F837D1"/>
    <w:rsid w:val="00F85654"/>
    <w:rsid w:val="00FA5FF9"/>
    <w:rsid w:val="00FB307B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BD47C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1A60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71A5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47C2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6015"/>
    <w:rPr>
      <w:rFonts w:ascii="Cambria" w:hAnsi="Cambria" w:cs="Cambria"/>
      <w:b/>
      <w:bCs/>
      <w:i/>
      <w:iCs/>
      <w:color w:val="4F81BD"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4"/>
    </w:rPr>
  </w:style>
  <w:style w:type="paragraph" w:styleId="ae">
    <w:name w:val="Normal (Web)"/>
    <w:basedOn w:val="a"/>
    <w:uiPriority w:val="99"/>
    <w:semiHidden/>
    <w:rsid w:val="00A745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basedOn w:val="a0"/>
    <w:uiPriority w:val="99"/>
    <w:qFormat/>
    <w:locked/>
    <w:rsid w:val="005B4492"/>
    <w:rPr>
      <w:b/>
      <w:bCs/>
    </w:rPr>
  </w:style>
  <w:style w:type="paragraph" w:styleId="af0">
    <w:name w:val="Body Text"/>
    <w:basedOn w:val="a"/>
    <w:link w:val="af1"/>
    <w:uiPriority w:val="99"/>
    <w:semiHidden/>
    <w:rsid w:val="001A60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A6015"/>
    <w:rPr>
      <w:rFonts w:ascii="Times New Roman" w:hAnsi="Times New Roman" w:cs="Times New Roman"/>
      <w:sz w:val="28"/>
      <w:szCs w:val="28"/>
    </w:rPr>
  </w:style>
  <w:style w:type="character" w:styleId="af2">
    <w:name w:val="Emphasis"/>
    <w:basedOn w:val="a0"/>
    <w:uiPriority w:val="99"/>
    <w:qFormat/>
    <w:locked/>
    <w:rsid w:val="001A6015"/>
    <w:rPr>
      <w:i/>
      <w:iCs/>
    </w:rPr>
  </w:style>
  <w:style w:type="paragraph" w:customStyle="1" w:styleId="11">
    <w:name w:val="заголовок 1"/>
    <w:basedOn w:val="a"/>
    <w:next w:val="a"/>
    <w:uiPriority w:val="99"/>
    <w:rsid w:val="00BD47C2"/>
    <w:pPr>
      <w:keepNext/>
      <w:autoSpaceDE w:val="0"/>
      <w:autoSpaceDN w:val="0"/>
      <w:outlineLvl w:val="0"/>
    </w:pPr>
  </w:style>
  <w:style w:type="paragraph" w:customStyle="1" w:styleId="af3">
    <w:name w:val="Знак Знак Знак"/>
    <w:basedOn w:val="a"/>
    <w:uiPriority w:val="99"/>
    <w:rsid w:val="00BD47C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Об"/>
    <w:uiPriority w:val="99"/>
    <w:rsid w:val="00BD47C2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af5">
    <w:name w:val="Стиль"/>
    <w:uiPriority w:val="99"/>
    <w:rsid w:val="00BD4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D47C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9611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61192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961192"/>
    <w:pPr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6119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61192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C771D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af6">
    <w:name w:val="Hyperlink"/>
    <w:basedOn w:val="a0"/>
    <w:uiPriority w:val="99"/>
    <w:rsid w:val="00B56A7F"/>
    <w:rPr>
      <w:color w:val="0000FF"/>
      <w:u w:val="single"/>
    </w:rPr>
  </w:style>
  <w:style w:type="paragraph" w:styleId="af7">
    <w:name w:val="No Spacing"/>
    <w:uiPriority w:val="99"/>
    <w:qFormat/>
    <w:rsid w:val="006A2A6D"/>
    <w:rPr>
      <w:rFonts w:ascii="Times New Roman" w:eastAsia="Times New Roman" w:hAnsi="Times New Roman"/>
      <w:sz w:val="20"/>
      <w:szCs w:val="20"/>
    </w:rPr>
  </w:style>
  <w:style w:type="paragraph" w:customStyle="1" w:styleId="14">
    <w:name w:val="Загл.14"/>
    <w:basedOn w:val="a"/>
    <w:uiPriority w:val="99"/>
    <w:rsid w:val="006A2A6D"/>
    <w:rPr>
      <w:rFonts w:ascii="Times New Roman CYR" w:hAnsi="Times New Roman CYR" w:cs="Times New Roman CY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1036</Words>
  <Characters>5910</Characters>
  <Application>Microsoft Office Word</Application>
  <DocSecurity>0</DocSecurity>
  <Lines>49</Lines>
  <Paragraphs>13</Paragraphs>
  <ScaleCrop>false</ScaleCrop>
  <Company>*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Admin</cp:lastModifiedBy>
  <cp:revision>125</cp:revision>
  <cp:lastPrinted>2018-08-14T11:34:00Z</cp:lastPrinted>
  <dcterms:created xsi:type="dcterms:W3CDTF">2017-12-27T08:50:00Z</dcterms:created>
  <dcterms:modified xsi:type="dcterms:W3CDTF">2018-08-14T12:04:00Z</dcterms:modified>
</cp:coreProperties>
</file>